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E6D" w:rsidRDefault="00215E6D" w:rsidP="002125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521" w:rsidRPr="00215E6D" w:rsidRDefault="0021258C" w:rsidP="0021258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15E6D">
        <w:rPr>
          <w:rFonts w:ascii="Times New Roman" w:hAnsi="Times New Roman" w:cs="Times New Roman"/>
          <w:b/>
          <w:sz w:val="24"/>
          <w:szCs w:val="24"/>
        </w:rPr>
        <w:lastRenderedPageBreak/>
        <w:t>VI. Bagi STAI At-Taqwa</w:t>
      </w:r>
    </w:p>
    <w:p w:rsidR="0021258C" w:rsidRPr="0021258C" w:rsidRDefault="0021258C" w:rsidP="0021258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58C">
        <w:rPr>
          <w:rFonts w:ascii="Times New Roman" w:hAnsi="Times New Roman" w:cs="Times New Roman"/>
          <w:sz w:val="24"/>
          <w:szCs w:val="24"/>
        </w:rPr>
        <w:t>Mendapatkan masukan bagi penyelenggara pendidikan/pengajaran, penelitian dan pengabdian kepada masyarakat.</w:t>
      </w:r>
    </w:p>
    <w:p w:rsidR="0021258C" w:rsidRPr="0021258C" w:rsidRDefault="0021258C" w:rsidP="0021258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58C">
        <w:rPr>
          <w:rFonts w:ascii="Times New Roman" w:hAnsi="Times New Roman" w:cs="Times New Roman"/>
          <w:sz w:val="24"/>
          <w:szCs w:val="24"/>
        </w:rPr>
        <w:t>Meningkatan partisipasi dan peranan STAI At-Taqwa Bondowoso dalam melaksanakan pembangunan di bidang agama.</w:t>
      </w:r>
    </w:p>
    <w:p w:rsidR="0021258C" w:rsidRPr="0021258C" w:rsidRDefault="0021258C" w:rsidP="0021258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58C">
        <w:rPr>
          <w:rFonts w:ascii="Times New Roman" w:hAnsi="Times New Roman" w:cs="Times New Roman"/>
          <w:sz w:val="24"/>
          <w:szCs w:val="24"/>
        </w:rPr>
        <w:t>Meningkatkan kerjasama STAI At-Taqwa Bondowoso dengan pemerintah kabupaten dengan instansi terkait.</w:t>
      </w:r>
    </w:p>
    <w:p w:rsidR="0021258C" w:rsidRPr="0021258C" w:rsidRDefault="0021258C" w:rsidP="0021258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58C">
        <w:rPr>
          <w:rFonts w:ascii="Times New Roman" w:hAnsi="Times New Roman" w:cs="Times New Roman"/>
          <w:sz w:val="24"/>
          <w:szCs w:val="24"/>
        </w:rPr>
        <w:t>Mendapat masukan ( feedback ) dari masyarakat sehingga menjadi masukan untuk memantapkan fungsi pusat penelitian dan pengabdian kepada masyarakat (P3M) STAI At-Taqwa Bondowoso berikut pengembangan berkenaan dengan ilmu pengetahuan agama Islam.</w:t>
      </w:r>
    </w:p>
    <w:p w:rsidR="0021258C" w:rsidRPr="0021258C" w:rsidRDefault="0021258C" w:rsidP="002125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1258C" w:rsidRPr="0021258C" w:rsidRDefault="0021258C" w:rsidP="0021258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58C">
        <w:rPr>
          <w:rFonts w:ascii="Times New Roman" w:hAnsi="Times New Roman" w:cs="Times New Roman"/>
          <w:b/>
          <w:sz w:val="24"/>
          <w:szCs w:val="24"/>
        </w:rPr>
        <w:t>4. Organisasi Pelaksanaan KKN</w:t>
      </w:r>
    </w:p>
    <w:p w:rsidR="0021258C" w:rsidRDefault="0021258C" w:rsidP="002125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left:0;text-align:left;margin-left:245.3pt;margin-top:11.2pt;width:182.1pt;height:42.35pt;z-index:251659264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DPL / SUPERVISOR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H. ABD. MUHITH, S.Ag. M.Pd.I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15.75pt;margin-top:11.2pt;width:182.1pt;height:42.35pt;z-index:251658240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KEPALA DESA TUMPENG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 w:rsidRPr="0021258C">
                    <w:rPr>
                      <w:b/>
                    </w:rPr>
                    <w:t>SISWANTO BINTORO</w:t>
                  </w:r>
                </w:p>
              </w:txbxContent>
            </v:textbox>
          </v:rect>
        </w:pict>
      </w:r>
    </w:p>
    <w:p w:rsidR="0021258C" w:rsidRDefault="0021258C" w:rsidP="0021258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128.1pt;margin-top:180.2pt;width:182.1pt;height:290.7pt;z-index:251663360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ANGGOTA KELOMPOK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u w:val="single"/>
                    </w:rPr>
                  </w:pP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YUDI KURNIAWAN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AHMAD MUHAFI MAKKI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ANISAH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BADRIYAH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BOSTAMI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M. FAISAL GUMBLAS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HOLIP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MARZUKI MAHMUD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M. HUSEN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M. FATHORRAZI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MUSRIPATUR ROHIM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NUR HASAN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SALMAN ALFARIZI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SUYIBNO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SHOLEHATI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SUMARNI</w:t>
                  </w:r>
                </w:p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MOCH. IDRIS. S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UMMI HASANAH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127.7pt;margin-top:57.4pt;width:182.1pt;height:42.35pt;z-index:251660288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KOORDINATOR DESA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YUDI KURNIAWAN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245.4pt;margin-top:116.5pt;width:182.1pt;height:42.35pt;z-index:251662336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SEKRETARIS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AKBAR TAUFIQI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15.85pt;margin-top:116.5pt;width:182.1pt;height:42.35pt;z-index:251661312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  <w:r w:rsidRPr="0021258C">
                    <w:rPr>
                      <w:b/>
                      <w:sz w:val="24"/>
                      <w:szCs w:val="24"/>
                      <w:u w:val="single"/>
                    </w:rPr>
                    <w:t>BENDAHARA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WAHIDDATUS SAKDIYAH</w:t>
                  </w:r>
                </w:p>
              </w:txbxContent>
            </v:textbox>
          </v:rect>
        </w:pict>
      </w:r>
    </w:p>
    <w:p w:rsidR="0021258C" w:rsidRPr="0021258C" w:rsidRDefault="0021258C" w:rsidP="0021258C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83.1pt;margin-top:5.2pt;width:65.7pt;height:0;z-index:-251652096" o:connectortype="straight">
            <v:stroke dashstyle="dash"/>
          </v:shape>
        </w:pict>
      </w:r>
      <w:r>
        <w:rPr>
          <w:noProof/>
        </w:rPr>
        <w:pict>
          <v:shape id="_x0000_s1033" type="#_x0000_t32" style="position:absolute;margin-left:222.1pt;margin-top:3.95pt;width:0;height:162.45pt;z-index:-251651072" o:connectortype="straight">
            <v:stroke endarrow="block"/>
          </v:shape>
        </w:pict>
      </w:r>
    </w:p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>
      <w:r>
        <w:rPr>
          <w:noProof/>
        </w:rPr>
        <w:pict>
          <v:shape id="_x0000_s1034" type="#_x0000_t32" style="position:absolute;margin-left:191.35pt;margin-top:3.75pt;width:65.7pt;height:0;z-index:-251650048" o:connectortype="straight"/>
        </w:pict>
      </w:r>
    </w:p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Pr="0021258C" w:rsidRDefault="0021258C" w:rsidP="0021258C"/>
    <w:p w:rsidR="0021258C" w:rsidRDefault="0021258C" w:rsidP="0021258C">
      <w:pPr>
        <w:tabs>
          <w:tab w:val="left" w:pos="6000"/>
        </w:tabs>
      </w:pPr>
    </w:p>
    <w:p w:rsidR="0021258C" w:rsidRDefault="0021258C" w:rsidP="0021258C">
      <w:pPr>
        <w:tabs>
          <w:tab w:val="left" w:pos="6000"/>
        </w:tabs>
        <w:rPr>
          <w:b/>
          <w:sz w:val="24"/>
          <w:szCs w:val="24"/>
        </w:rPr>
      </w:pPr>
      <w:r>
        <w:rPr>
          <w:noProof/>
        </w:rPr>
        <w:lastRenderedPageBreak/>
        <w:pict>
          <v:rect id="_x0000_s1035" style="position:absolute;margin-left:144.75pt;margin-top:21.45pt;width:158pt;height:48.65pt;z-index:251667456">
            <v:textbox>
              <w:txbxContent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1258C">
                    <w:rPr>
                      <w:b/>
                      <w:sz w:val="24"/>
                      <w:szCs w:val="24"/>
                    </w:rPr>
                    <w:t>STAI AT-TAQWA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1258C">
                    <w:rPr>
                      <w:b/>
                      <w:sz w:val="24"/>
                      <w:szCs w:val="24"/>
                    </w:rPr>
                    <w:t>BONDOWOSO</w:t>
                  </w:r>
                </w:p>
              </w:txbxContent>
            </v:textbox>
          </v:rect>
        </w:pict>
      </w:r>
      <w:r w:rsidRPr="0021258C">
        <w:rPr>
          <w:b/>
          <w:sz w:val="24"/>
          <w:szCs w:val="24"/>
        </w:rPr>
        <w:t>5. Koordinasi Pelaksanaan KKN</w:t>
      </w:r>
    </w:p>
    <w:p w:rsidR="0021258C" w:rsidRDefault="0021258C" w:rsidP="0021258C">
      <w:pPr>
        <w:pStyle w:val="NoSpacing"/>
      </w:pPr>
    </w:p>
    <w:p w:rsidR="0021258C" w:rsidRPr="0021258C" w:rsidRDefault="0021258C" w:rsidP="0021258C">
      <w:r>
        <w:rPr>
          <w:noProof/>
        </w:rPr>
        <w:pict>
          <v:shape id="_x0000_s1062" type="#_x0000_t32" style="position:absolute;margin-left:227.15pt;margin-top:13.05pt;width:0;height:609.65pt;z-index:-251628544" o:connectortype="straight"/>
        </w:pict>
      </w:r>
    </w:p>
    <w:p w:rsidR="0021258C" w:rsidRPr="0021258C" w:rsidRDefault="0021258C" w:rsidP="0021258C"/>
    <w:p w:rsidR="0021258C" w:rsidRPr="0021258C" w:rsidRDefault="0021258C" w:rsidP="0021258C">
      <w:r>
        <w:rPr>
          <w:noProof/>
        </w:rPr>
        <w:pict>
          <v:rect id="_x0000_s1036" style="position:absolute;margin-left:17.7pt;margin-top:.45pt;width:158pt;height:48.6pt;z-index:251668480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</w:t>
                  </w:r>
                  <w:r w:rsidRPr="0021258C">
                    <w:rPr>
                      <w:b/>
                      <w:sz w:val="24"/>
                      <w:szCs w:val="24"/>
                    </w:rPr>
                    <w:t>ECAMATAN</w:t>
                  </w:r>
                </w:p>
              </w:txbxContent>
            </v:textbox>
          </v:rect>
        </w:pict>
      </w:r>
    </w:p>
    <w:p w:rsidR="0021258C" w:rsidRPr="0021258C" w:rsidRDefault="0021258C" w:rsidP="0021258C">
      <w:r>
        <w:rPr>
          <w:noProof/>
        </w:rPr>
        <w:pict>
          <v:shape id="_x0000_s1063" type="#_x0000_t32" style="position:absolute;margin-left:161.45pt;margin-top:0;width:65.7pt;height:0;z-index:-251627520" o:connectortype="straight"/>
        </w:pict>
      </w:r>
    </w:p>
    <w:p w:rsidR="0021258C" w:rsidRPr="0021258C" w:rsidRDefault="0021258C" w:rsidP="0021258C">
      <w:r>
        <w:rPr>
          <w:noProof/>
        </w:rPr>
        <w:pict>
          <v:rect id="_x0000_s1060" style="position:absolute;margin-left:274.1pt;margin-top:9.3pt;width:158pt;height:48.6pt;z-index:251685888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DPL / SUPERVISOR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9" style="position:absolute;margin-left:18.55pt;margin-top:9.3pt;width:158pt;height:48.6pt;z-index:251684864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DESA</w:t>
                  </w:r>
                </w:p>
              </w:txbxContent>
            </v:textbox>
          </v:rect>
        </w:pict>
      </w:r>
    </w:p>
    <w:p w:rsidR="0021258C" w:rsidRPr="0021258C" w:rsidRDefault="0021258C" w:rsidP="0021258C">
      <w:r>
        <w:rPr>
          <w:noProof/>
        </w:rPr>
        <w:pict>
          <v:shape id="_x0000_s1064" type="#_x0000_t32" style="position:absolute;margin-left:159.15pt;margin-top:6.25pt;width:120.95pt;height:0;z-index:-251626496" o:connectortype="straight">
            <v:stroke dashstyle="dash"/>
          </v:shape>
        </w:pict>
      </w:r>
    </w:p>
    <w:p w:rsidR="0021258C" w:rsidRPr="0021258C" w:rsidRDefault="0021258C" w:rsidP="0021258C">
      <w:r>
        <w:rPr>
          <w:noProof/>
        </w:rPr>
        <w:pict>
          <v:rect id="_x0000_s1040" style="position:absolute;margin-left:144.65pt;margin-top:22.8pt;width:158pt;height:48.6pt;z-index:251671552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KORCAM</w:t>
                  </w:r>
                </w:p>
              </w:txbxContent>
            </v:textbox>
          </v:rect>
        </w:pict>
      </w:r>
    </w:p>
    <w:p w:rsidR="0021258C" w:rsidRDefault="0021258C" w:rsidP="0021258C"/>
    <w:p w:rsidR="0021258C" w:rsidRDefault="0021258C" w:rsidP="0021258C"/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rect id="_x0000_s1042" style="position:absolute;margin-left:273.5pt;margin-top:9.75pt;width:158pt;height:48.6pt;z-index:251673600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II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18.55pt;margin-top:69.25pt;width:158pt;height:48.6pt;z-index:251674624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III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1" style="position:absolute;margin-left:17.95pt;margin-top:9.75pt;width:158pt;height:48.6pt;z-index:251672576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I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margin-left:273.15pt;margin-top:68.3pt;width:158pt;height:48.6pt;z-index:251675648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IV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5" style="position:absolute;margin-left:18.2pt;margin-top:127.8pt;width:158pt;height:48.6pt;z-index:251676672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V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52" style="position:absolute;margin-left:273.4pt;margin-top:303.2pt;width:158pt;height:48.6pt;z-index:251683840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XII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51" style="position:absolute;margin-left:17.85pt;margin-top:303.2pt;width:158pt;height:48.6pt;z-index:251682816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XI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50" style="position:absolute;margin-left:273.75pt;margin-top:243.7pt;width:158pt;height:48.6pt;z-index:251681792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X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9" style="position:absolute;margin-left:18.2pt;margin-top:243.7pt;width:158pt;height:48.6pt;z-index:251680768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IX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8" style="position:absolute;margin-left:273.15pt;margin-top:185.15pt;width:158pt;height:48.6pt;z-index:251679744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VIII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tab/>
      </w: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65" type="#_x0000_t32" style="position:absolute;margin-left:161.45pt;margin-top:9.3pt;width:124.4pt;height:0;z-index:-251625472" o:connectortype="straight"/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66" type="#_x0000_t32" style="position:absolute;margin-left:167.7pt;margin-top:17.55pt;width:124.4pt;height:0;z-index:-251624448" o:connectortype="straight"/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rect id="_x0000_s1046" style="position:absolute;margin-left:273.75pt;margin-top:.6pt;width:158pt;height:48.6pt;z-index:251677696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VI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67" type="#_x0000_t32" style="position:absolute;margin-left:163.6pt;margin-top:-.75pt;width:124.4pt;height:0;z-index:-251623424" o:connectortype="straight"/>
        </w:pict>
      </w: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rect id="_x0000_s1047" style="position:absolute;margin-left:17.6pt;margin-top:7.05pt;width:158pt;height:48.6pt;z-index:251678720">
            <v:textbox>
              <w:txbxContent>
                <w:p w:rsidR="0021258C" w:rsidRDefault="0021258C" w:rsidP="0021258C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KORDES VII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68" type="#_x0000_t32" style="position:absolute;margin-left:165.25pt;margin-top:8.65pt;width:124.4pt;height:0;z-index:-251622400" o:connectortype="straight"/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69" type="#_x0000_t32" style="position:absolute;margin-left:165.25pt;margin-top:11.85pt;width:124.4pt;height:0;z-index:-251621376" o:connectortype="straight"/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shape id="_x0000_s1070" type="#_x0000_t32" style="position:absolute;margin-left:166.9pt;margin-top:21.25pt;width:124.4pt;height:0;z-index:-251620352" o:connectortype="straight"/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  <w:r>
        <w:rPr>
          <w:noProof/>
        </w:rPr>
        <w:pict>
          <v:rect id="_x0000_s1061" style="position:absolute;margin-left:144.3pt;margin-top:11.7pt;width:158pt;height:43.6pt;z-index:251686912">
            <v:textbox>
              <w:txbxContent>
                <w:p w:rsid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NAHASISWA</w:t>
                  </w:r>
                </w:p>
                <w:p w:rsidR="0021258C" w:rsidRPr="0021258C" w:rsidRDefault="0021258C" w:rsidP="0021258C">
                  <w:pPr>
                    <w:pStyle w:val="NoSpacing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PESERTA KKN 2011</w:t>
                  </w:r>
                </w:p>
              </w:txbxContent>
            </v:textbox>
          </v:rect>
        </w:pict>
      </w: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Pr="00215E6D" w:rsidRDefault="00215E6D" w:rsidP="00215E6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5E6D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21258C" w:rsidRPr="00215E6D">
        <w:rPr>
          <w:rFonts w:ascii="Times New Roman" w:hAnsi="Times New Roman" w:cs="Times New Roman"/>
          <w:b/>
          <w:sz w:val="24"/>
          <w:szCs w:val="24"/>
        </w:rPr>
        <w:t>. Koordinasi Pelaksanaan KKN</w:t>
      </w:r>
    </w:p>
    <w:p w:rsidR="0021258C" w:rsidRPr="00215E6D" w:rsidRDefault="0021258C" w:rsidP="00215E6D">
      <w:p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ab/>
        <w:t>Kegiatan Kuliah Kerja Nyata ( KKN ) mahasiswa STAI At-Taqwa Bondowoso Tahun 2011 dilaksanakan di Kecamatan Wonosari Kabupaten Bondowoso yang tersebar di 12 ( Dua Belas ) Desa.</w:t>
      </w:r>
    </w:p>
    <w:p w:rsidR="0021258C" w:rsidRPr="00215E6D" w:rsidRDefault="0021258C" w:rsidP="00215E6D">
      <w:p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ab/>
        <w:t xml:space="preserve">Waktu kegiatan Kuliah Kerja Nyata ( KKN ) mahasiswa STAI At-Taqwa Bondowoso Tahun 2011 dilaksanakan dengan </w:t>
      </w:r>
      <w:r w:rsidR="00215E6D" w:rsidRPr="00215E6D">
        <w:rPr>
          <w:rFonts w:ascii="Times New Roman" w:hAnsi="Times New Roman" w:cs="Times New Roman"/>
          <w:sz w:val="24"/>
          <w:szCs w:val="24"/>
        </w:rPr>
        <w:t>tiga tahap yaitu ;</w:t>
      </w:r>
    </w:p>
    <w:p w:rsidR="00215E6D" w:rsidRPr="00215E6D" w:rsidRDefault="00215E6D" w:rsidP="00215E6D">
      <w:pPr>
        <w:pStyle w:val="ListParagraph"/>
        <w:numPr>
          <w:ilvl w:val="0"/>
          <w:numId w:val="2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 xml:space="preserve">Tahap pembekalan / pelatihan metodologis dan </w:t>
      </w:r>
      <w:r w:rsidRPr="00215E6D">
        <w:rPr>
          <w:rFonts w:ascii="Times New Roman" w:hAnsi="Times New Roman" w:cs="Times New Roman"/>
          <w:b/>
          <w:i/>
          <w:sz w:val="24"/>
          <w:szCs w:val="24"/>
        </w:rPr>
        <w:t>Research</w:t>
      </w:r>
      <w:r w:rsidRPr="00215E6D">
        <w:rPr>
          <w:rFonts w:ascii="Times New Roman" w:hAnsi="Times New Roman" w:cs="Times New Roman"/>
          <w:sz w:val="24"/>
          <w:szCs w:val="24"/>
        </w:rPr>
        <w:t xml:space="preserve"> awal  dalam rangka </w:t>
      </w:r>
      <w:r w:rsidRPr="00215E6D">
        <w:rPr>
          <w:rFonts w:ascii="Times New Roman" w:hAnsi="Times New Roman" w:cs="Times New Roman"/>
          <w:b/>
          <w:i/>
          <w:sz w:val="24"/>
          <w:szCs w:val="24"/>
        </w:rPr>
        <w:t>mapping</w:t>
      </w:r>
      <w:r w:rsidRPr="00215E6D">
        <w:rPr>
          <w:rFonts w:ascii="Times New Roman" w:hAnsi="Times New Roman" w:cs="Times New Roman"/>
          <w:sz w:val="24"/>
          <w:szCs w:val="24"/>
        </w:rPr>
        <w:t xml:space="preserve"> lokasi, dilaksanakan mulai tanggal 05</w:t>
      </w:r>
      <w:r w:rsidR="00FC0501">
        <w:rPr>
          <w:rFonts w:ascii="Times New Roman" w:hAnsi="Times New Roman" w:cs="Times New Roman"/>
          <w:sz w:val="24"/>
          <w:szCs w:val="24"/>
        </w:rPr>
        <w:t xml:space="preserve"> </w:t>
      </w:r>
      <w:r w:rsidRPr="00215E6D">
        <w:rPr>
          <w:rFonts w:ascii="Times New Roman" w:hAnsi="Times New Roman" w:cs="Times New Roman"/>
          <w:sz w:val="24"/>
          <w:szCs w:val="24"/>
        </w:rPr>
        <w:t>Juni 2011.</w:t>
      </w:r>
    </w:p>
    <w:p w:rsidR="00215E6D" w:rsidRPr="00215E6D" w:rsidRDefault="00215E6D" w:rsidP="00215E6D">
      <w:pPr>
        <w:pStyle w:val="ListParagraph"/>
        <w:numPr>
          <w:ilvl w:val="0"/>
          <w:numId w:val="2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Tahap pelaksanaan dilokasi, dilaksanakan pada tanggal 08 Juni s/d 13 Juli 2011;</w:t>
      </w:r>
    </w:p>
    <w:p w:rsidR="00215E6D" w:rsidRPr="00215E6D" w:rsidRDefault="00215E6D" w:rsidP="00215E6D">
      <w:pPr>
        <w:pStyle w:val="ListParagraph"/>
        <w:numPr>
          <w:ilvl w:val="0"/>
          <w:numId w:val="2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Tahap penyusunan dan penyerahan pelaporan, dilaksanakan pada tanggal 12 s/d 19 Juli 2011;</w:t>
      </w:r>
    </w:p>
    <w:p w:rsidR="00215E6D" w:rsidRPr="00215E6D" w:rsidRDefault="00215E6D" w:rsidP="00215E6D">
      <w:pPr>
        <w:pStyle w:val="ListParagraph"/>
        <w:numPr>
          <w:ilvl w:val="0"/>
          <w:numId w:val="2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Penarikan peserta Kuliah Kerja Nyata ( KKN ) pada tanggal 20 juli 2011.</w:t>
      </w:r>
    </w:p>
    <w:p w:rsidR="00215E6D" w:rsidRPr="00215E6D" w:rsidRDefault="00215E6D" w:rsidP="00215E6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5E6D">
        <w:rPr>
          <w:rFonts w:ascii="Times New Roman" w:hAnsi="Times New Roman" w:cs="Times New Roman"/>
          <w:b/>
          <w:sz w:val="24"/>
          <w:szCs w:val="24"/>
        </w:rPr>
        <w:t>7. Pembiayaan</w:t>
      </w:r>
    </w:p>
    <w:p w:rsidR="00215E6D" w:rsidRPr="00215E6D" w:rsidRDefault="00215E6D" w:rsidP="00215E6D">
      <w:p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ab/>
        <w:t>Pendanaan kegiatan Kuliah Kerja Nyata ( KKN ) mahasiswa STAI At-Taqwa Bondowoso Tahun 2011 di Desa Tumpeng Kecamatan Wonosari Kabupaten Bondowoso berasal dari ;</w:t>
      </w:r>
    </w:p>
    <w:p w:rsidR="00215E6D" w:rsidRPr="00215E6D" w:rsidRDefault="00215E6D" w:rsidP="00215E6D">
      <w:pPr>
        <w:pStyle w:val="ListParagraph"/>
        <w:numPr>
          <w:ilvl w:val="0"/>
          <w:numId w:val="3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Iuran wajib Peserta KKN mahasiswa STAI At-Taqwa Bondowoso</w:t>
      </w:r>
    </w:p>
    <w:p w:rsidR="00215E6D" w:rsidRPr="00215E6D" w:rsidRDefault="00215E6D" w:rsidP="00215E6D">
      <w:pPr>
        <w:pStyle w:val="ListParagraph"/>
        <w:numPr>
          <w:ilvl w:val="0"/>
          <w:numId w:val="3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Konstribusi Peserta KKN</w:t>
      </w:r>
    </w:p>
    <w:p w:rsidR="00215E6D" w:rsidRPr="00215E6D" w:rsidRDefault="00215E6D" w:rsidP="00215E6D">
      <w:pPr>
        <w:pStyle w:val="ListParagraph"/>
        <w:numPr>
          <w:ilvl w:val="0"/>
          <w:numId w:val="3"/>
        </w:numPr>
        <w:tabs>
          <w:tab w:val="left" w:pos="15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E6D">
        <w:rPr>
          <w:rFonts w:ascii="Times New Roman" w:hAnsi="Times New Roman" w:cs="Times New Roman"/>
          <w:sz w:val="24"/>
          <w:szCs w:val="24"/>
        </w:rPr>
        <w:t>Sumbangan yang halal dan tidak mengikat.</w:t>
      </w:r>
    </w:p>
    <w:p w:rsidR="00215E6D" w:rsidRPr="00215E6D" w:rsidRDefault="00215E6D" w:rsidP="00215E6D">
      <w:pPr>
        <w:tabs>
          <w:tab w:val="left" w:pos="1515"/>
        </w:tabs>
        <w:rPr>
          <w:sz w:val="24"/>
          <w:szCs w:val="24"/>
        </w:rPr>
      </w:pP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Default="0021258C" w:rsidP="0021258C">
      <w:pPr>
        <w:tabs>
          <w:tab w:val="left" w:pos="1515"/>
        </w:tabs>
      </w:pPr>
    </w:p>
    <w:p w:rsidR="0021258C" w:rsidRPr="0021258C" w:rsidRDefault="0021258C" w:rsidP="0021258C">
      <w:pPr>
        <w:tabs>
          <w:tab w:val="left" w:pos="1515"/>
        </w:tabs>
      </w:pPr>
    </w:p>
    <w:sectPr w:rsidR="0021258C" w:rsidRPr="0021258C" w:rsidSect="0021258C">
      <w:footerReference w:type="default" r:id="rId7"/>
      <w:pgSz w:w="11907" w:h="16839" w:code="9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507" w:rsidRDefault="00470507" w:rsidP="00215E6D">
      <w:pPr>
        <w:spacing w:after="0" w:line="240" w:lineRule="auto"/>
      </w:pPr>
      <w:r>
        <w:separator/>
      </w:r>
    </w:p>
  </w:endnote>
  <w:endnote w:type="continuationSeparator" w:id="1">
    <w:p w:rsidR="00470507" w:rsidRDefault="00470507" w:rsidP="0021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6469"/>
      <w:docPartObj>
        <w:docPartGallery w:val="Page Numbers (Bottom of Page)"/>
        <w:docPartUnique/>
      </w:docPartObj>
    </w:sdtPr>
    <w:sdtContent>
      <w:p w:rsidR="00215E6D" w:rsidRDefault="00215E6D">
        <w:pPr>
          <w:pStyle w:val="Footer"/>
          <w:jc w:val="center"/>
        </w:pPr>
        <w:fldSimple w:instr=" PAGE   \* MERGEFORMAT ">
          <w:r w:rsidR="00FC0501">
            <w:rPr>
              <w:noProof/>
            </w:rPr>
            <w:t>5</w:t>
          </w:r>
        </w:fldSimple>
      </w:p>
    </w:sdtContent>
  </w:sdt>
  <w:p w:rsidR="00215E6D" w:rsidRDefault="00215E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507" w:rsidRDefault="00470507" w:rsidP="00215E6D">
      <w:pPr>
        <w:spacing w:after="0" w:line="240" w:lineRule="auto"/>
      </w:pPr>
      <w:r>
        <w:separator/>
      </w:r>
    </w:p>
  </w:footnote>
  <w:footnote w:type="continuationSeparator" w:id="1">
    <w:p w:rsidR="00470507" w:rsidRDefault="00470507" w:rsidP="00215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54C73"/>
    <w:multiLevelType w:val="hybridMultilevel"/>
    <w:tmpl w:val="0ACA60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75375"/>
    <w:multiLevelType w:val="hybridMultilevel"/>
    <w:tmpl w:val="D1E000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335702"/>
    <w:multiLevelType w:val="hybridMultilevel"/>
    <w:tmpl w:val="61906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258C"/>
    <w:rsid w:val="0021258C"/>
    <w:rsid w:val="00215E6D"/>
    <w:rsid w:val="00470507"/>
    <w:rsid w:val="005B6521"/>
    <w:rsid w:val="00FC0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2"/>
        <o:r id="V:Rule4" type="connector" idref="#_x0000_s1033"/>
        <o:r id="V:Rule5" type="connector" idref="#_x0000_s1034"/>
        <o:r id="V:Rule7" type="connector" idref="#_x0000_s1062"/>
        <o:r id="V:Rule8" type="connector" idref="#_x0000_s1063"/>
        <o:r id="V:Rule9" type="connector" idref="#_x0000_s1064"/>
        <o:r id="V:Rule10" type="connector" idref="#_x0000_s1065"/>
        <o:r id="V:Rule11" type="connector" idref="#_x0000_s1066"/>
        <o:r id="V:Rule12" type="connector" idref="#_x0000_s1067"/>
        <o:r id="V:Rule13" type="connector" idref="#_x0000_s1068"/>
        <o:r id="V:Rule14" type="connector" idref="#_x0000_s1069"/>
        <o:r id="V:Rule15" type="connector" idref="#_x0000_s107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21"/>
  </w:style>
  <w:style w:type="paragraph" w:styleId="Heading1">
    <w:name w:val="heading 1"/>
    <w:basedOn w:val="Normal"/>
    <w:next w:val="Normal"/>
    <w:link w:val="Heading1Char"/>
    <w:uiPriority w:val="9"/>
    <w:qFormat/>
    <w:rsid w:val="002125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258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58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25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15E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1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5E6D"/>
  </w:style>
  <w:style w:type="paragraph" w:styleId="Footer">
    <w:name w:val="footer"/>
    <w:basedOn w:val="Normal"/>
    <w:link w:val="FooterChar"/>
    <w:uiPriority w:val="99"/>
    <w:unhideWhenUsed/>
    <w:rsid w:val="0021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E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ROI</dc:creator>
  <cp:keywords/>
  <dc:description/>
  <cp:lastModifiedBy>AHMAD ROI</cp:lastModifiedBy>
  <cp:revision>4</cp:revision>
  <dcterms:created xsi:type="dcterms:W3CDTF">2011-07-21T08:12:00Z</dcterms:created>
  <dcterms:modified xsi:type="dcterms:W3CDTF">2011-07-21T09:25:00Z</dcterms:modified>
</cp:coreProperties>
</file>